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E3D" w:rsidRDefault="00F75E3D" w:rsidP="00F75E3D">
      <w:pPr>
        <w:shd w:val="clear" w:color="auto" w:fill="FFFFFF"/>
        <w:spacing w:after="120" w:line="240" w:lineRule="auto"/>
        <w:jc w:val="both"/>
        <w:outlineLvl w:val="2"/>
        <w:rPr>
          <w:rFonts w:ascii="Times New Roman" w:eastAsia="Times New Roman" w:hAnsi="Times New Roman" w:cs="Times New Roman"/>
          <w:b/>
          <w:bCs/>
          <w:color w:val="2C2F34"/>
          <w:sz w:val="32"/>
          <w:szCs w:val="32"/>
          <w:lang w:eastAsia="ru-RU"/>
        </w:rPr>
      </w:pPr>
      <w:r w:rsidRPr="00F75E3D">
        <w:rPr>
          <w:rFonts w:ascii="Times New Roman" w:eastAsia="Times New Roman" w:hAnsi="Times New Roman" w:cs="Times New Roman"/>
          <w:b/>
          <w:bCs/>
          <w:color w:val="2C2F34"/>
          <w:sz w:val="32"/>
          <w:szCs w:val="32"/>
          <w:lang w:eastAsia="ru-RU"/>
        </w:rPr>
        <w:t>Обычаи и традиции в проводах в армию</w:t>
      </w:r>
    </w:p>
    <w:p w:rsidR="00F75E3D" w:rsidRPr="00D84409" w:rsidRDefault="00F75E3D" w:rsidP="00F75E3D">
      <w:pPr>
        <w:shd w:val="clear" w:color="auto" w:fill="FFFFFF"/>
        <w:spacing w:after="0" w:line="240" w:lineRule="auto"/>
        <w:ind w:left="-142"/>
        <w:rPr>
          <w:rFonts w:ascii="Times New Roman" w:eastAsia="Times New Roman" w:hAnsi="Times New Roman" w:cs="Times New Roman"/>
          <w:color w:val="000000"/>
          <w:sz w:val="28"/>
          <w:szCs w:val="28"/>
          <w:lang w:eastAsia="ru-RU"/>
        </w:rPr>
      </w:pPr>
      <w:r w:rsidRPr="00D84409">
        <w:rPr>
          <w:rFonts w:ascii="Times New Roman" w:eastAsia="Times New Roman" w:hAnsi="Times New Roman" w:cs="Times New Roman"/>
          <w:b/>
          <w:bCs/>
          <w:color w:val="000000"/>
          <w:sz w:val="28"/>
          <w:szCs w:val="28"/>
          <w:lang w:eastAsia="ru-RU"/>
        </w:rPr>
        <w:t>Дата проведения</w:t>
      </w:r>
      <w:r>
        <w:rPr>
          <w:rFonts w:ascii="Times New Roman" w:eastAsia="Times New Roman" w:hAnsi="Times New Roman" w:cs="Times New Roman"/>
          <w:color w:val="000000"/>
          <w:sz w:val="28"/>
          <w:szCs w:val="28"/>
          <w:lang w:eastAsia="ru-RU"/>
        </w:rPr>
        <w:t>: 11</w:t>
      </w:r>
      <w:r w:rsidRPr="00D84409">
        <w:rPr>
          <w:rFonts w:ascii="Times New Roman" w:eastAsia="Times New Roman" w:hAnsi="Times New Roman" w:cs="Times New Roman"/>
          <w:color w:val="000000"/>
          <w:sz w:val="28"/>
          <w:szCs w:val="28"/>
          <w:lang w:eastAsia="ru-RU"/>
        </w:rPr>
        <w:t xml:space="preserve">.04.2020г                                                                                </w:t>
      </w:r>
      <w:r w:rsidRPr="00D84409">
        <w:rPr>
          <w:rFonts w:ascii="Times New Roman" w:eastAsia="Times New Roman" w:hAnsi="Times New Roman" w:cs="Times New Roman"/>
          <w:b/>
          <w:bCs/>
          <w:color w:val="000000"/>
          <w:sz w:val="28"/>
          <w:szCs w:val="28"/>
          <w:lang w:eastAsia="ru-RU"/>
        </w:rPr>
        <w:t>Тип занятия</w:t>
      </w:r>
      <w:r w:rsidRPr="00D84409">
        <w:rPr>
          <w:rFonts w:ascii="Times New Roman" w:eastAsia="Times New Roman" w:hAnsi="Times New Roman" w:cs="Times New Roman"/>
          <w:color w:val="000000"/>
          <w:sz w:val="28"/>
          <w:szCs w:val="28"/>
          <w:lang w:eastAsia="ru-RU"/>
        </w:rPr>
        <w:t> – изучение нового материала</w:t>
      </w:r>
    </w:p>
    <w:p w:rsidR="00F75E3D" w:rsidRPr="00204D6E" w:rsidRDefault="00F75E3D" w:rsidP="00F75E3D">
      <w:pPr>
        <w:shd w:val="clear" w:color="auto" w:fill="FFFFFF"/>
        <w:spacing w:after="120" w:line="240" w:lineRule="auto"/>
        <w:jc w:val="both"/>
        <w:outlineLvl w:val="2"/>
        <w:rPr>
          <w:rFonts w:ascii="Times New Roman" w:eastAsia="Times New Roman" w:hAnsi="Times New Roman" w:cs="Times New Roman"/>
          <w:b/>
          <w:bCs/>
          <w:color w:val="2C2F34"/>
          <w:sz w:val="32"/>
          <w:szCs w:val="32"/>
          <w:lang w:eastAsia="ru-RU"/>
        </w:rPr>
      </w:pPr>
    </w:p>
    <w:p w:rsidR="00F75E3D" w:rsidRPr="00E041A3" w:rsidRDefault="00F75E3D" w:rsidP="00F75E3D">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041A3">
        <w:rPr>
          <w:rFonts w:ascii="Times New Roman" w:eastAsia="Times New Roman" w:hAnsi="Times New Roman" w:cs="Times New Roman"/>
          <w:color w:val="000000"/>
          <w:sz w:val="28"/>
          <w:szCs w:val="28"/>
          <w:lang w:eastAsia="ru-RU"/>
        </w:rPr>
        <w:t>ЦЕЛИ:</w:t>
      </w:r>
    </w:p>
    <w:p w:rsidR="00F75E3D" w:rsidRPr="00E041A3" w:rsidRDefault="00F75E3D" w:rsidP="00F75E3D">
      <w:pPr>
        <w:numPr>
          <w:ilvl w:val="0"/>
          <w:numId w:val="1"/>
        </w:numPr>
        <w:shd w:val="clear" w:color="auto" w:fill="FFFFFF"/>
        <w:spacing w:after="0" w:line="240" w:lineRule="auto"/>
        <w:ind w:left="436"/>
        <w:jc w:val="both"/>
        <w:rPr>
          <w:rFonts w:ascii="Times New Roman" w:eastAsia="Times New Roman" w:hAnsi="Times New Roman" w:cs="Times New Roman"/>
          <w:color w:val="000000"/>
          <w:sz w:val="28"/>
          <w:szCs w:val="28"/>
          <w:lang w:eastAsia="ru-RU"/>
        </w:rPr>
      </w:pPr>
      <w:r w:rsidRPr="00E041A3">
        <w:rPr>
          <w:rFonts w:ascii="Times New Roman" w:eastAsia="Times New Roman" w:hAnsi="Times New Roman" w:cs="Times New Roman"/>
          <w:color w:val="000000"/>
          <w:sz w:val="28"/>
          <w:szCs w:val="28"/>
          <w:lang w:eastAsia="ru-RU"/>
        </w:rPr>
        <w:t>Знакомство с удмуртским народным творчеством и фольклором;</w:t>
      </w:r>
    </w:p>
    <w:p w:rsidR="00F75E3D" w:rsidRPr="00E041A3" w:rsidRDefault="00F75E3D" w:rsidP="00F75E3D">
      <w:pPr>
        <w:numPr>
          <w:ilvl w:val="0"/>
          <w:numId w:val="1"/>
        </w:numPr>
        <w:shd w:val="clear" w:color="auto" w:fill="FFFFFF"/>
        <w:spacing w:after="0" w:line="240" w:lineRule="auto"/>
        <w:ind w:left="436"/>
        <w:jc w:val="both"/>
        <w:rPr>
          <w:rFonts w:ascii="Times New Roman" w:eastAsia="Times New Roman" w:hAnsi="Times New Roman" w:cs="Times New Roman"/>
          <w:color w:val="000000"/>
          <w:sz w:val="28"/>
          <w:szCs w:val="28"/>
          <w:lang w:eastAsia="ru-RU"/>
        </w:rPr>
      </w:pPr>
      <w:r w:rsidRPr="00E041A3">
        <w:rPr>
          <w:rFonts w:ascii="Times New Roman" w:eastAsia="Times New Roman" w:hAnsi="Times New Roman" w:cs="Times New Roman"/>
          <w:color w:val="000000"/>
          <w:sz w:val="28"/>
          <w:szCs w:val="28"/>
          <w:lang w:eastAsia="ru-RU"/>
        </w:rPr>
        <w:t>Развитие умений вести исследовательскую работу;</w:t>
      </w:r>
    </w:p>
    <w:p w:rsidR="00F75E3D" w:rsidRPr="00E041A3" w:rsidRDefault="00F75E3D" w:rsidP="00F75E3D">
      <w:pPr>
        <w:numPr>
          <w:ilvl w:val="0"/>
          <w:numId w:val="1"/>
        </w:numPr>
        <w:shd w:val="clear" w:color="auto" w:fill="FFFFFF"/>
        <w:spacing w:after="0" w:line="240" w:lineRule="auto"/>
        <w:ind w:left="436"/>
        <w:jc w:val="both"/>
        <w:rPr>
          <w:rFonts w:ascii="Times New Roman" w:eastAsia="Times New Roman" w:hAnsi="Times New Roman" w:cs="Times New Roman"/>
          <w:color w:val="000000"/>
          <w:sz w:val="28"/>
          <w:szCs w:val="28"/>
          <w:lang w:eastAsia="ru-RU"/>
        </w:rPr>
      </w:pPr>
      <w:r w:rsidRPr="00E041A3">
        <w:rPr>
          <w:rFonts w:ascii="Times New Roman" w:eastAsia="Times New Roman" w:hAnsi="Times New Roman" w:cs="Times New Roman"/>
          <w:color w:val="000000"/>
          <w:sz w:val="28"/>
          <w:szCs w:val="28"/>
          <w:lang w:eastAsia="ru-RU"/>
        </w:rPr>
        <w:t>Воспитание уважения к творчеству удмуртского народа, наших предков.</w:t>
      </w:r>
    </w:p>
    <w:p w:rsidR="00F75E3D" w:rsidRPr="00E041A3" w:rsidRDefault="00F75E3D" w:rsidP="00E041A3">
      <w:pPr>
        <w:shd w:val="clear" w:color="auto" w:fill="FFFFFF"/>
        <w:spacing w:after="0" w:line="240" w:lineRule="auto"/>
        <w:jc w:val="both"/>
        <w:rPr>
          <w:rFonts w:ascii="Times New Roman" w:eastAsia="Times New Roman" w:hAnsi="Times New Roman" w:cs="Times New Roman"/>
          <w:b/>
          <w:color w:val="000000"/>
          <w:sz w:val="28"/>
          <w:szCs w:val="28"/>
          <w:lang w:eastAsia="ru-RU"/>
        </w:rPr>
      </w:pPr>
      <w:r w:rsidRPr="00E041A3">
        <w:rPr>
          <w:rFonts w:ascii="Times New Roman" w:eastAsia="Times New Roman" w:hAnsi="Times New Roman" w:cs="Times New Roman"/>
          <w:b/>
          <w:color w:val="000000"/>
          <w:sz w:val="28"/>
          <w:szCs w:val="28"/>
          <w:lang w:eastAsia="ru-RU"/>
        </w:rPr>
        <w:t>Ход мероприятия:</w:t>
      </w:r>
    </w:p>
    <w:p w:rsidR="00E041A3" w:rsidRDefault="00F75E3D" w:rsidP="00E041A3">
      <w:pPr>
        <w:jc w:val="both"/>
        <w:rPr>
          <w:rFonts w:ascii="Times New Roman" w:hAnsi="Times New Roman" w:cs="Times New Roman"/>
          <w:sz w:val="28"/>
          <w:szCs w:val="28"/>
        </w:rPr>
      </w:pPr>
      <w:r w:rsidRPr="00E041A3">
        <w:rPr>
          <w:rFonts w:ascii="Times New Roman" w:hAnsi="Times New Roman" w:cs="Times New Roman"/>
          <w:sz w:val="28"/>
          <w:szCs w:val="28"/>
        </w:rPr>
        <w:t>Проводы в армию: традиции и приметы</w:t>
      </w:r>
      <w:r w:rsidR="00E041A3">
        <w:rPr>
          <w:rFonts w:ascii="Times New Roman" w:hAnsi="Times New Roman" w:cs="Times New Roman"/>
          <w:sz w:val="28"/>
          <w:szCs w:val="28"/>
        </w:rPr>
        <w:t>.</w:t>
      </w:r>
    </w:p>
    <w:p w:rsidR="00F75E3D" w:rsidRPr="00E041A3" w:rsidRDefault="00F75E3D" w:rsidP="00E041A3">
      <w:pPr>
        <w:jc w:val="both"/>
        <w:rPr>
          <w:rFonts w:ascii="Times New Roman" w:hAnsi="Times New Roman" w:cs="Times New Roman"/>
          <w:sz w:val="28"/>
          <w:szCs w:val="28"/>
        </w:rPr>
      </w:pPr>
      <w:r w:rsidRPr="00E041A3">
        <w:rPr>
          <w:rFonts w:ascii="Times New Roman" w:hAnsi="Times New Roman" w:cs="Times New Roman"/>
          <w:sz w:val="28"/>
          <w:szCs w:val="28"/>
        </w:rPr>
        <w:t xml:space="preserve"> Традиция устраивать проводы появилась во времена Петра Великого, когда был объявлен набор рекрутов в регулярную царскую армию. В то время служили не один год, а двадцать пять лет, и домой возвращались далеко не все. Многие умирали за время службы от болезней, наказаний, во время боевых сражений. Поэтому люди считали уход в армию как нечто сопоставимое со смертью, всегда проводы ассоциировались со страданием и женскими слезами.</w:t>
      </w:r>
      <w:r w:rsidRPr="00E041A3">
        <w:rPr>
          <w:rFonts w:ascii="Times New Roman" w:hAnsi="Times New Roman" w:cs="Times New Roman"/>
          <w:sz w:val="28"/>
          <w:szCs w:val="28"/>
        </w:rPr>
        <w:t xml:space="preserve"> Прошло немало лет и всё давно изменилось, срок службы сейчас составляет один год. Но, как и прежде, живут в народе традиции провожать в армию призывников. Считается, что это убережёт призывника от неприятностей, и он вернётся домой здоровым и невредимым. С другой стороны, проводы всегда сопровождаются весёлым застольем, что помогает поднять настроение перед отправкой в армию. Традиции </w:t>
      </w:r>
      <w:r w:rsidRPr="00E041A3">
        <w:rPr>
          <w:rFonts w:ascii="Times New Roman" w:hAnsi="Times New Roman" w:cs="Times New Roman"/>
          <w:sz w:val="28"/>
          <w:szCs w:val="28"/>
        </w:rPr>
        <w:lastRenderedPageBreak/>
        <w:t xml:space="preserve">Главное условие проводов в армию </w:t>
      </w:r>
      <w:proofErr w:type="gramStart"/>
      <w:r w:rsidRPr="00E041A3">
        <w:rPr>
          <w:rFonts w:ascii="Times New Roman" w:hAnsi="Times New Roman" w:cs="Times New Roman"/>
          <w:sz w:val="28"/>
          <w:szCs w:val="28"/>
        </w:rPr>
        <w:t>–  это</w:t>
      </w:r>
      <w:proofErr w:type="gramEnd"/>
      <w:r w:rsidRPr="00E041A3">
        <w:rPr>
          <w:rFonts w:ascii="Times New Roman" w:hAnsi="Times New Roman" w:cs="Times New Roman"/>
          <w:sz w:val="28"/>
          <w:szCs w:val="28"/>
        </w:rPr>
        <w:t xml:space="preserve"> сделать их весёлыми, призывник не должен грустить и расстраиваться. На такое мероприятие обычно приглашаются не только родственники и друзья, но и соседи, одноклассники и просто знакомые. Считается, </w:t>
      </w:r>
      <w:proofErr w:type="gramStart"/>
      <w:r w:rsidRPr="00E041A3">
        <w:rPr>
          <w:rFonts w:ascii="Times New Roman" w:hAnsi="Times New Roman" w:cs="Times New Roman"/>
          <w:sz w:val="28"/>
          <w:szCs w:val="28"/>
        </w:rPr>
        <w:t>что</w:t>
      </w:r>
      <w:proofErr w:type="gramEnd"/>
      <w:r w:rsidRPr="00E041A3">
        <w:rPr>
          <w:rFonts w:ascii="Times New Roman" w:hAnsi="Times New Roman" w:cs="Times New Roman"/>
          <w:sz w:val="28"/>
          <w:szCs w:val="28"/>
        </w:rPr>
        <w:t xml:space="preserve"> придя на проводы даже не к самому близкому знакомому, человек окажет ему уважение.</w:t>
      </w:r>
    </w:p>
    <w:p w:rsidR="00F75E3D" w:rsidRPr="00E041A3" w:rsidRDefault="00F75E3D" w:rsidP="00E041A3">
      <w:pPr>
        <w:jc w:val="both"/>
        <w:rPr>
          <w:rFonts w:ascii="Times New Roman" w:hAnsi="Times New Roman" w:cs="Times New Roman"/>
          <w:sz w:val="28"/>
          <w:szCs w:val="28"/>
        </w:rPr>
      </w:pPr>
      <w:r w:rsidRPr="00E041A3">
        <w:rPr>
          <w:rFonts w:ascii="Times New Roman" w:hAnsi="Times New Roman" w:cs="Times New Roman"/>
          <w:sz w:val="28"/>
          <w:szCs w:val="28"/>
        </w:rPr>
        <w:t>Матери, сестре и любимой девушке не следует показывать свои слезы, так как в такие минуты призывнику будет куда сложнее уезжать, опять же это приведет к печали и расстройству. Ему и без этого нелегко, ведь скоро придется отправиться в путь, покинуть отчий дом. Что там будет, никто не знает, и ожидание неизвестного вызывает тревожное чувство. Поэтому так важно создать веселую и непринужденную обстановку, чтобы будущий воин смог отдохнуть и расслабиться.</w:t>
      </w:r>
    </w:p>
    <w:p w:rsidR="00F75E3D" w:rsidRPr="00E041A3" w:rsidRDefault="00F75E3D" w:rsidP="00E041A3">
      <w:pPr>
        <w:jc w:val="both"/>
        <w:rPr>
          <w:rFonts w:ascii="Times New Roman" w:hAnsi="Times New Roman" w:cs="Times New Roman"/>
          <w:sz w:val="28"/>
          <w:szCs w:val="28"/>
        </w:rPr>
      </w:pPr>
      <w:r w:rsidRPr="00E041A3">
        <w:rPr>
          <w:rFonts w:ascii="Times New Roman" w:hAnsi="Times New Roman" w:cs="Times New Roman"/>
          <w:sz w:val="28"/>
          <w:szCs w:val="28"/>
        </w:rPr>
        <w:t>Традиционно устраивать проводы в армию в кафе или ресторанах не принято. Для этого обязательно используется дача, коттедж, квартира. То есть, попросту в привычной домашней обстановке. В идеале заниматься организацией мероприятия должен мужчина, прошедший военную службу, лучше, глава семейства. Что касается особенностей застолья, то здесь строгих ограничений нет. Можно готовить все то, что любит призывник, от холодных и горячих закусок, до десертов и любых напитков. Однако следует учитывать, что еды и напитков должно достаться вдоволь всем гостям. По традиции на столе обязательно должна быть солдатская каша, и попробовать её должны все без исключения.</w:t>
      </w:r>
    </w:p>
    <w:p w:rsidR="00F75E3D" w:rsidRPr="00E041A3" w:rsidRDefault="00F75E3D" w:rsidP="00E041A3">
      <w:pPr>
        <w:jc w:val="both"/>
        <w:rPr>
          <w:rFonts w:ascii="Times New Roman" w:hAnsi="Times New Roman" w:cs="Times New Roman"/>
          <w:sz w:val="28"/>
          <w:szCs w:val="28"/>
        </w:rPr>
      </w:pPr>
      <w:r w:rsidRPr="00E041A3">
        <w:rPr>
          <w:rFonts w:ascii="Times New Roman" w:hAnsi="Times New Roman" w:cs="Times New Roman"/>
          <w:sz w:val="28"/>
          <w:szCs w:val="28"/>
        </w:rPr>
        <w:lastRenderedPageBreak/>
        <w:t>Во главе стола должен сидеть призывник и видеть всех присутствующих. Рядом с ним садятся родители и близкие друзья. Первый тост обязательно произносит самый старший мужчина из присутствующих. Тост должен содержать полезные напутствия и добрые пожелания по службе. Мать также должна произнести речь одной из первых, в её словах обязательны пожелания здоровья и счастья. При этом за спиной сына она должна трижды его перекрестить. В разгар проводов в любом месте родного дома вешается ленточка, которая будет символизировать часть молодого человека, оставшуюся в родных стенах. Трогать, и тем более снимать ленточку нельзя никому, это должен сделать призывник после возвращения. Также во время проводов юноша должен откусить часть буханки хлеба, после чего мать прячет остатки. После возвращения сын должен достать это хлеб и доесть.</w:t>
      </w:r>
    </w:p>
    <w:p w:rsidR="00F75E3D" w:rsidRPr="00E041A3" w:rsidRDefault="00F75E3D" w:rsidP="00E041A3">
      <w:pPr>
        <w:jc w:val="both"/>
        <w:rPr>
          <w:rFonts w:ascii="Times New Roman" w:hAnsi="Times New Roman" w:cs="Times New Roman"/>
          <w:sz w:val="28"/>
          <w:szCs w:val="28"/>
        </w:rPr>
      </w:pPr>
      <w:r w:rsidRPr="00E041A3">
        <w:rPr>
          <w:rFonts w:ascii="Times New Roman" w:hAnsi="Times New Roman" w:cs="Times New Roman"/>
          <w:sz w:val="28"/>
          <w:szCs w:val="28"/>
        </w:rPr>
        <w:t xml:space="preserve">Во время проводов с головы юноши нужно срезать два локона волос и уложить их крест-накрест, после чего убрать в красный уголок дома за икону. Считается, что это защитит призывника от любых бед и неприятностей. Талисманом и оберегом служит также монета, брошенная в автобус, на котором уезжает будущий солдат. Вслед автобусу нужно кинуть горсть монет, счастливой станет та, что отскочит от борта, ее следует сохранить до возвращения юноши домой. В каждой местности традиции могут быть разными. Например, чтобы сын обязательно вернулся домой живой и невредимый, родители после возвращения со сборного пункта должны, прежде чем войти, оглянуться назад. </w:t>
      </w:r>
      <w:proofErr w:type="gramStart"/>
      <w:r w:rsidRPr="00E041A3">
        <w:rPr>
          <w:rFonts w:ascii="Times New Roman" w:hAnsi="Times New Roman" w:cs="Times New Roman"/>
          <w:sz w:val="28"/>
          <w:szCs w:val="28"/>
        </w:rPr>
        <w:lastRenderedPageBreak/>
        <w:t>Чтобы  силы</w:t>
      </w:r>
      <w:proofErr w:type="gramEnd"/>
      <w:r w:rsidRPr="00E041A3">
        <w:rPr>
          <w:rFonts w:ascii="Times New Roman" w:hAnsi="Times New Roman" w:cs="Times New Roman"/>
          <w:sz w:val="28"/>
          <w:szCs w:val="28"/>
        </w:rPr>
        <w:t xml:space="preserve"> не покидали призывника, ему дают в качестве талисмана узелок с частицей родной земли, которая будет подпитывать энергией. Среди призывников немало людей, принадлежащих к разным религиям, соответственно и приметы несколько отличаются. Во время службы нельзя снимать нательный крест и желательно всегда иметь при себе 90-й Псалом. Мусульмане перед отправкой в армию посещают мечеть и советуются с муллой, он обязательно подскажет какие суры Корана лучше взять в качестве оберега.</w:t>
      </w:r>
    </w:p>
    <w:p w:rsidR="00854100" w:rsidRPr="00E041A3" w:rsidRDefault="00E041A3" w:rsidP="00E041A3">
      <w:pPr>
        <w:jc w:val="both"/>
        <w:rPr>
          <w:rFonts w:ascii="Times New Roman" w:hAnsi="Times New Roman" w:cs="Times New Roman"/>
          <w:b/>
          <w:sz w:val="28"/>
          <w:szCs w:val="28"/>
        </w:rPr>
      </w:pPr>
      <w:r w:rsidRPr="00E041A3">
        <w:rPr>
          <w:rFonts w:ascii="Times New Roman" w:hAnsi="Times New Roman" w:cs="Times New Roman"/>
          <w:b/>
          <w:sz w:val="28"/>
          <w:szCs w:val="28"/>
        </w:rPr>
        <w:t>Д.З. Посмотреть презентацию</w:t>
      </w:r>
    </w:p>
    <w:p w:rsidR="00E041A3" w:rsidRPr="00E041A3" w:rsidRDefault="00E041A3" w:rsidP="00E041A3">
      <w:pPr>
        <w:jc w:val="both"/>
        <w:rPr>
          <w:rFonts w:ascii="Times New Roman" w:hAnsi="Times New Roman" w:cs="Times New Roman"/>
          <w:b/>
          <w:sz w:val="32"/>
          <w:szCs w:val="32"/>
        </w:rPr>
      </w:pPr>
      <w:r w:rsidRPr="00E041A3">
        <w:rPr>
          <w:rFonts w:ascii="Times New Roman" w:hAnsi="Times New Roman" w:cs="Times New Roman"/>
          <w:b/>
          <w:sz w:val="28"/>
          <w:szCs w:val="28"/>
        </w:rPr>
        <w:t>https://infourok.ru/prezentaciya-po-kraevedeniyu-provodi-v-armiyu-3849008.htm</w:t>
      </w:r>
      <w:r w:rsidRPr="00E041A3">
        <w:rPr>
          <w:rFonts w:ascii="Times New Roman" w:hAnsi="Times New Roman" w:cs="Times New Roman"/>
          <w:b/>
          <w:sz w:val="32"/>
          <w:szCs w:val="32"/>
        </w:rPr>
        <w:t>l</w:t>
      </w:r>
      <w:bookmarkStart w:id="0" w:name="_GoBack"/>
      <w:bookmarkEnd w:id="0"/>
    </w:p>
    <w:sectPr w:rsidR="00E041A3" w:rsidRPr="00E041A3" w:rsidSect="00480772">
      <w:pgSz w:w="8419" w:h="11906" w:orient="landscape" w:code="9"/>
      <w:pgMar w:top="437" w:right="765" w:bottom="567" w:left="902" w:header="567"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FE581B"/>
    <w:multiLevelType w:val="multilevel"/>
    <w:tmpl w:val="BAB2E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08"/>
  <w:bookFoldPrinting/>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934"/>
    <w:rsid w:val="00480772"/>
    <w:rsid w:val="00854100"/>
    <w:rsid w:val="00E041A3"/>
    <w:rsid w:val="00F75E3D"/>
    <w:rsid w:val="00FB69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ABEAE4-611A-4844-AE2B-DC5C6BDD0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5E3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0475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710</Words>
  <Characters>4052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Елена</cp:lastModifiedBy>
  <cp:revision>2</cp:revision>
  <dcterms:created xsi:type="dcterms:W3CDTF">2020-04-17T11:16:00Z</dcterms:created>
  <dcterms:modified xsi:type="dcterms:W3CDTF">2020-04-17T11:29:00Z</dcterms:modified>
</cp:coreProperties>
</file>